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52D45" w14:textId="77777777" w:rsidR="00873328" w:rsidRDefault="00873328" w:rsidP="001A6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C5B">
        <w:rPr>
          <w:rFonts w:ascii="Times New Roman" w:hAnsi="Times New Roman" w:cs="Times New Roman"/>
          <w:b/>
          <w:sz w:val="28"/>
          <w:szCs w:val="28"/>
        </w:rPr>
        <w:t xml:space="preserve"> «Обзор изменений законодательства в 44-ФЗ, оптимизационный пакет поправок-2022</w:t>
      </w:r>
      <w:r w:rsidR="001A6C5B" w:rsidRPr="001A6C5B">
        <w:rPr>
          <w:rFonts w:ascii="Times New Roman" w:hAnsi="Times New Roman" w:cs="Times New Roman"/>
          <w:b/>
          <w:sz w:val="28"/>
          <w:szCs w:val="28"/>
        </w:rPr>
        <w:t>. Как подготовится к изменениям?</w:t>
      </w:r>
      <w:r w:rsidRPr="001A6C5B">
        <w:rPr>
          <w:rFonts w:ascii="Times New Roman" w:hAnsi="Times New Roman" w:cs="Times New Roman"/>
          <w:b/>
          <w:sz w:val="28"/>
          <w:szCs w:val="28"/>
        </w:rPr>
        <w:t>»</w:t>
      </w:r>
    </w:p>
    <w:p w14:paraId="06165B27" w14:textId="77777777" w:rsidR="001A6C5B" w:rsidRPr="001A6C5B" w:rsidRDefault="001A6C5B" w:rsidP="001A6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3ABA8" w14:textId="77777777" w:rsidR="00873328" w:rsidRPr="001A6C5B" w:rsidRDefault="00873328" w:rsidP="008733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C5B">
        <w:rPr>
          <w:rFonts w:ascii="Times New Roman" w:hAnsi="Times New Roman" w:cs="Times New Roman"/>
          <w:sz w:val="26"/>
          <w:szCs w:val="26"/>
        </w:rPr>
        <w:t>С 01.01.2022 года вступает в силу Федеральный закон 02.07.2021 года № 360-ФЗ, который вносит изменения в Федеральный закон от 05.04.2013 г. N 44-ФЗ, более чем на 300 страниц. Фактически вступает в силу новый закон о государственных и муниципальных закупках с отдельными заимствованиями из действующей версии 44-ФЗ.</w:t>
      </w:r>
    </w:p>
    <w:p w14:paraId="61CD0041" w14:textId="77777777" w:rsidR="00873328" w:rsidRPr="001A6C5B" w:rsidRDefault="00873328" w:rsidP="008733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C5B">
        <w:rPr>
          <w:rFonts w:ascii="Times New Roman" w:hAnsi="Times New Roman" w:cs="Times New Roman"/>
          <w:sz w:val="26"/>
          <w:szCs w:val="26"/>
        </w:rPr>
        <w:t xml:space="preserve">Большое количество вопросов вызывает электронная приемка, изменения в национальном режиме, увеличение «квоты» закупок у СМП и СОНКО по 44-ФЗ </w:t>
      </w:r>
      <w:r w:rsidR="001A6C5B" w:rsidRPr="001A6C5B">
        <w:rPr>
          <w:rFonts w:ascii="Times New Roman" w:hAnsi="Times New Roman" w:cs="Times New Roman"/>
          <w:sz w:val="26"/>
          <w:szCs w:val="26"/>
        </w:rPr>
        <w:t xml:space="preserve">до </w:t>
      </w:r>
      <w:r w:rsidRPr="001A6C5B">
        <w:rPr>
          <w:rFonts w:ascii="Times New Roman" w:hAnsi="Times New Roman" w:cs="Times New Roman"/>
          <w:sz w:val="26"/>
          <w:szCs w:val="26"/>
        </w:rPr>
        <w:t>25%.</w:t>
      </w:r>
    </w:p>
    <w:p w14:paraId="108FAE9C" w14:textId="77777777" w:rsidR="00873328" w:rsidRPr="001A6C5B" w:rsidRDefault="00873328" w:rsidP="008733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32A46D9" w14:textId="37C35011" w:rsidR="00873328" w:rsidRPr="00E4596F" w:rsidRDefault="00873328" w:rsidP="008733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C5B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E4596F">
        <w:rPr>
          <w:rFonts w:ascii="Times New Roman" w:hAnsi="Times New Roman" w:cs="Times New Roman"/>
          <w:sz w:val="26"/>
          <w:szCs w:val="26"/>
        </w:rPr>
        <w:t>обучения:</w:t>
      </w:r>
    </w:p>
    <w:p w14:paraId="37ECEB2B" w14:textId="77777777" w:rsidR="00873328" w:rsidRPr="001A6C5B" w:rsidRDefault="00873328" w:rsidP="0087332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6C5B">
        <w:rPr>
          <w:rFonts w:ascii="Times New Roman" w:hAnsi="Times New Roman" w:cs="Times New Roman"/>
          <w:sz w:val="26"/>
          <w:szCs w:val="26"/>
        </w:rPr>
        <w:t>Ключевые изменения, внесенные в 44-ФЗ: Новые требования к участникам закупок. Сокращение способов закупок. Новые требования к составу заявок. Новый порядок заключения контрактов.</w:t>
      </w:r>
    </w:p>
    <w:p w14:paraId="17069FAC" w14:textId="77777777" w:rsidR="00873328" w:rsidRPr="001A6C5B" w:rsidRDefault="00873328" w:rsidP="0087332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6C5B">
        <w:rPr>
          <w:rFonts w:ascii="Times New Roman" w:hAnsi="Times New Roman" w:cs="Times New Roman"/>
          <w:sz w:val="26"/>
          <w:szCs w:val="26"/>
        </w:rPr>
        <w:t>Изменения закупок в сфере строительства в 2021 году. Постановление Правительства РФ от 9 августа 2021 г. № 1315 «О внесении изменений в некоторые акты Правительства РФ» порядок и случаи применения.</w:t>
      </w:r>
    </w:p>
    <w:p w14:paraId="74285529" w14:textId="77777777" w:rsidR="00873328" w:rsidRPr="001A6C5B" w:rsidRDefault="00873328" w:rsidP="0087332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6C5B">
        <w:rPr>
          <w:rFonts w:ascii="Times New Roman" w:hAnsi="Times New Roman" w:cs="Times New Roman"/>
          <w:sz w:val="26"/>
          <w:szCs w:val="26"/>
        </w:rPr>
        <w:t>Ключевые отличия новаций в области обеспечения государственных и муниципальных контрактов. «Независимая гарантия».</w:t>
      </w:r>
    </w:p>
    <w:p w14:paraId="4A57F144" w14:textId="77777777" w:rsidR="00873328" w:rsidRPr="001A6C5B" w:rsidRDefault="00873328" w:rsidP="0087332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6C5B">
        <w:rPr>
          <w:rFonts w:ascii="Times New Roman" w:hAnsi="Times New Roman" w:cs="Times New Roman"/>
          <w:sz w:val="26"/>
          <w:szCs w:val="26"/>
        </w:rPr>
        <w:t>Электронное взаимодействие заказчика и поставщика: электронное актирование (приемка), электронные изменение и расторжение контракта, другие требование по работе через ЕИС.</w:t>
      </w:r>
    </w:p>
    <w:p w14:paraId="2ACFA2C8" w14:textId="77777777" w:rsidR="00873328" w:rsidRPr="001A6C5B" w:rsidRDefault="00873328" w:rsidP="0087332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6C5B">
        <w:rPr>
          <w:rFonts w:ascii="Times New Roman" w:hAnsi="Times New Roman" w:cs="Times New Roman"/>
          <w:sz w:val="26"/>
          <w:szCs w:val="26"/>
        </w:rPr>
        <w:t>Организация деятельности контрактной службы /контрактного управляющего.</w:t>
      </w:r>
    </w:p>
    <w:p w14:paraId="7AA4ADC4" w14:textId="77777777" w:rsidR="00873328" w:rsidRPr="001A6C5B" w:rsidRDefault="00873328" w:rsidP="0087332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6C5B">
        <w:rPr>
          <w:rFonts w:ascii="Times New Roman" w:hAnsi="Times New Roman" w:cs="Times New Roman"/>
          <w:sz w:val="26"/>
          <w:szCs w:val="26"/>
        </w:rPr>
        <w:t>НМЦК. Ошибки при расчете НМЦК и рекомендации по их предотвращению. Детальный анализ порядка расчета НМЦК при закупке услуг охраны (Приказ Росгвардии №45).</w:t>
      </w:r>
    </w:p>
    <w:p w14:paraId="1AAB339D" w14:textId="77777777" w:rsidR="001A6C5B" w:rsidRPr="001A6C5B" w:rsidRDefault="00873328" w:rsidP="001A6C5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6C5B">
        <w:rPr>
          <w:rFonts w:ascii="Times New Roman" w:hAnsi="Times New Roman" w:cs="Times New Roman"/>
          <w:sz w:val="26"/>
          <w:szCs w:val="26"/>
        </w:rPr>
        <w:t>Закупка у единственного поставщика. Анализ практики ключевых ошибок.</w:t>
      </w:r>
    </w:p>
    <w:p w14:paraId="34E7C7CE" w14:textId="77777777" w:rsidR="001A6C5B" w:rsidRPr="001A6C5B" w:rsidRDefault="001A6C5B" w:rsidP="001A6C5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6C5B">
        <w:rPr>
          <w:rFonts w:ascii="Times New Roman" w:hAnsi="Times New Roman" w:cs="Times New Roman"/>
          <w:sz w:val="26"/>
          <w:szCs w:val="26"/>
        </w:rPr>
        <w:t>Приемка товаров, работ и услуг. Особенности приемки различных видов товаров, работ и услуг. Роль и место экспертизы в контрактной системе. «Внешняя» и «внутренняя» экспертиза. Требования к эксперту. Выбор эксперта. Порядок проведения экспертизы. Место «внешней» экспертизы в контрактной системе. Ответственность эксперта: административная, уголовная. Точки внимания при проведении экспертизы. Прецеденты привлечения к ответственности экспертов.</w:t>
      </w:r>
    </w:p>
    <w:p w14:paraId="3AE90566" w14:textId="77777777" w:rsidR="001A6C5B" w:rsidRPr="001A6C5B" w:rsidRDefault="001A6C5B" w:rsidP="001A6C5B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A6C5B">
        <w:rPr>
          <w:rFonts w:ascii="Times New Roman" w:hAnsi="Times New Roman" w:cs="Times New Roman"/>
          <w:sz w:val="26"/>
          <w:szCs w:val="26"/>
        </w:rPr>
        <w:t>Предотвращение коррупции в закупках: антикоррупционное законодательство, практика применения. Точки внимания для контрактного управляющего и сотрудников контрактной службы. Определение личной заинтересованности сотрудников заказчиков при проведении закупок (ст. 200.4 УК РФ, Постановление Пленума ВС РФ от 11.06.2020 №7). Практика привлечения к ответственности по «закупочным» статьям УК РФ.</w:t>
      </w:r>
    </w:p>
    <w:p w14:paraId="1880F28C" w14:textId="77777777" w:rsidR="001A6C5B" w:rsidRPr="00873328" w:rsidRDefault="001A6C5B" w:rsidP="001A6C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C5B">
        <w:rPr>
          <w:rFonts w:ascii="Times New Roman" w:hAnsi="Times New Roman" w:cs="Times New Roman"/>
          <w:sz w:val="26"/>
          <w:szCs w:val="26"/>
        </w:rPr>
        <w:t>Круглый стол. Ответы на вопросы участников.</w:t>
      </w:r>
    </w:p>
    <w:p w14:paraId="25E5AC31" w14:textId="77777777" w:rsidR="00873328" w:rsidRPr="001A6C5B" w:rsidRDefault="00873328" w:rsidP="008733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70BAAA4" w14:textId="77777777" w:rsidR="00873328" w:rsidRPr="001A6C5B" w:rsidRDefault="00873328" w:rsidP="008733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873328" w:rsidRPr="001A6C5B" w:rsidSect="001A6C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9578B"/>
    <w:multiLevelType w:val="hybridMultilevel"/>
    <w:tmpl w:val="FA12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3B"/>
    <w:rsid w:val="001A6C5B"/>
    <w:rsid w:val="003C506A"/>
    <w:rsid w:val="00641547"/>
    <w:rsid w:val="00873328"/>
    <w:rsid w:val="00E4596F"/>
    <w:rsid w:val="00F5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F770"/>
  <w15:chartTrackingRefBased/>
  <w15:docId w15:val="{32C382B9-B8DB-4005-B81B-2419CA58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331">
          <w:marLeft w:val="285"/>
          <w:marRight w:val="285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7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3246">
          <w:marLeft w:val="285"/>
          <w:marRight w:val="285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8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4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0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ИАО</cp:lastModifiedBy>
  <cp:revision>4</cp:revision>
  <dcterms:created xsi:type="dcterms:W3CDTF">2021-10-18T08:11:00Z</dcterms:created>
  <dcterms:modified xsi:type="dcterms:W3CDTF">2021-10-18T08:15:00Z</dcterms:modified>
</cp:coreProperties>
</file>