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BF" w:rsidRPr="00D873BF" w:rsidRDefault="00D873BF" w:rsidP="00D873BF">
      <w:pPr>
        <w:jc w:val="center"/>
        <w:rPr>
          <w:b/>
          <w:sz w:val="32"/>
          <w:szCs w:val="32"/>
        </w:rPr>
      </w:pPr>
      <w:r w:rsidRPr="00D873BF">
        <w:rPr>
          <w:b/>
          <w:sz w:val="32"/>
          <w:szCs w:val="32"/>
        </w:rPr>
        <w:t>Муниципальное  образовательное</w:t>
      </w:r>
    </w:p>
    <w:p w:rsidR="00D873BF" w:rsidRPr="00D873BF" w:rsidRDefault="00D873BF" w:rsidP="00D873BF">
      <w:pPr>
        <w:jc w:val="center"/>
        <w:rPr>
          <w:b/>
          <w:sz w:val="32"/>
          <w:szCs w:val="32"/>
        </w:rPr>
      </w:pPr>
      <w:r w:rsidRPr="00D873BF">
        <w:rPr>
          <w:b/>
          <w:sz w:val="32"/>
          <w:szCs w:val="32"/>
        </w:rPr>
        <w:t xml:space="preserve">учреждение дополнительного образования     детей  Детская музыкальная школа </w:t>
      </w:r>
      <w:proofErr w:type="spellStart"/>
      <w:r w:rsidRPr="00D873BF">
        <w:rPr>
          <w:b/>
          <w:sz w:val="32"/>
          <w:szCs w:val="32"/>
        </w:rPr>
        <w:t>Судиславского</w:t>
      </w:r>
      <w:proofErr w:type="spellEnd"/>
      <w:r w:rsidRPr="00D873BF">
        <w:rPr>
          <w:b/>
          <w:sz w:val="32"/>
          <w:szCs w:val="32"/>
        </w:rPr>
        <w:t xml:space="preserve"> муниципального района</w:t>
      </w:r>
    </w:p>
    <w:p w:rsidR="00D873BF" w:rsidRPr="00D873BF" w:rsidRDefault="00D873BF" w:rsidP="00D873BF">
      <w:pPr>
        <w:jc w:val="center"/>
        <w:rPr>
          <w:b/>
          <w:sz w:val="32"/>
          <w:szCs w:val="32"/>
        </w:rPr>
      </w:pPr>
      <w:r w:rsidRPr="00D873BF">
        <w:rPr>
          <w:b/>
          <w:sz w:val="32"/>
          <w:szCs w:val="32"/>
        </w:rPr>
        <w:t>Костромской области</w:t>
      </w:r>
    </w:p>
    <w:p w:rsidR="008F49A0" w:rsidRDefault="00D873BF" w:rsidP="00D873BF">
      <w:pPr>
        <w:jc w:val="center"/>
        <w:rPr>
          <w:sz w:val="28"/>
          <w:szCs w:val="28"/>
        </w:rPr>
      </w:pPr>
      <w:r w:rsidRPr="00D873BF">
        <w:rPr>
          <w:b/>
          <w:sz w:val="32"/>
          <w:szCs w:val="32"/>
        </w:rPr>
        <w:t>(МОУ ДОД ДМШ)</w:t>
      </w:r>
      <w:r w:rsidR="00F1110B" w:rsidRPr="00F1110B">
        <w:rPr>
          <w:sz w:val="28"/>
          <w:szCs w:val="28"/>
        </w:rPr>
        <w:t xml:space="preserve">          </w:t>
      </w:r>
    </w:p>
    <w:p w:rsidR="008F49A0" w:rsidRDefault="008F49A0" w:rsidP="00F1110B">
      <w:pPr>
        <w:spacing w:line="276" w:lineRule="auto"/>
        <w:rPr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985"/>
        <w:gridCol w:w="1418"/>
        <w:gridCol w:w="1134"/>
        <w:gridCol w:w="3467"/>
        <w:gridCol w:w="1919"/>
        <w:gridCol w:w="1560"/>
      </w:tblGrid>
      <w:tr w:rsidR="0081067C" w:rsidTr="00C8548A">
        <w:tc>
          <w:tcPr>
            <w:tcW w:w="1985" w:type="dxa"/>
          </w:tcPr>
          <w:p w:rsidR="008F49A0" w:rsidRPr="008F49A0" w:rsidRDefault="008F49A0" w:rsidP="008F49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летней творческой смены</w:t>
            </w:r>
          </w:p>
        </w:tc>
        <w:tc>
          <w:tcPr>
            <w:tcW w:w="1418" w:type="dxa"/>
          </w:tcPr>
          <w:p w:rsidR="008F49A0" w:rsidRPr="008F49A0" w:rsidRDefault="008F49A0" w:rsidP="0070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летней творческой смены</w:t>
            </w:r>
          </w:p>
        </w:tc>
        <w:tc>
          <w:tcPr>
            <w:tcW w:w="1134" w:type="dxa"/>
          </w:tcPr>
          <w:p w:rsidR="008F49A0" w:rsidRPr="008F49A0" w:rsidRDefault="008F49A0" w:rsidP="008F49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3467" w:type="dxa"/>
          </w:tcPr>
          <w:p w:rsidR="008F49A0" w:rsidRPr="008F49A0" w:rsidRDefault="008F49A0" w:rsidP="008F49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и краткое описание</w:t>
            </w:r>
          </w:p>
        </w:tc>
        <w:tc>
          <w:tcPr>
            <w:tcW w:w="1919" w:type="dxa"/>
          </w:tcPr>
          <w:p w:rsidR="008F49A0" w:rsidRPr="008F49A0" w:rsidRDefault="008F49A0" w:rsidP="008F49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(анализ)</w:t>
            </w:r>
          </w:p>
        </w:tc>
        <w:tc>
          <w:tcPr>
            <w:tcW w:w="1560" w:type="dxa"/>
          </w:tcPr>
          <w:p w:rsidR="008F49A0" w:rsidRPr="008F49A0" w:rsidRDefault="008F49A0" w:rsidP="008F49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</w:p>
        </w:tc>
      </w:tr>
      <w:tr w:rsidR="0081067C" w:rsidTr="0070176D">
        <w:trPr>
          <w:trHeight w:val="70"/>
        </w:trPr>
        <w:tc>
          <w:tcPr>
            <w:tcW w:w="1985" w:type="dxa"/>
          </w:tcPr>
          <w:p w:rsidR="008F49A0" w:rsidRPr="00D873BF" w:rsidRDefault="0081067C" w:rsidP="008106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73BF">
              <w:rPr>
                <w:b/>
                <w:sz w:val="24"/>
                <w:szCs w:val="24"/>
              </w:rPr>
              <w:t>Летний творческий лагерь «Музыкальные паруса»</w:t>
            </w:r>
          </w:p>
        </w:tc>
        <w:tc>
          <w:tcPr>
            <w:tcW w:w="1418" w:type="dxa"/>
          </w:tcPr>
          <w:p w:rsidR="008F49A0" w:rsidRPr="00D873BF" w:rsidRDefault="00C8548A" w:rsidP="0081067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873BF">
              <w:rPr>
                <w:b/>
                <w:sz w:val="26"/>
                <w:szCs w:val="26"/>
              </w:rPr>
              <w:t xml:space="preserve">01.06.2017 </w:t>
            </w:r>
            <w:r w:rsidR="0081067C" w:rsidRPr="00D873BF">
              <w:rPr>
                <w:b/>
                <w:sz w:val="26"/>
                <w:szCs w:val="26"/>
              </w:rPr>
              <w:t xml:space="preserve"> по 30.06.2017</w:t>
            </w:r>
          </w:p>
        </w:tc>
        <w:tc>
          <w:tcPr>
            <w:tcW w:w="1134" w:type="dxa"/>
          </w:tcPr>
          <w:p w:rsidR="008F49A0" w:rsidRPr="00D873BF" w:rsidRDefault="0081067C" w:rsidP="008106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73B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67" w:type="dxa"/>
          </w:tcPr>
          <w:p w:rsidR="0081067C" w:rsidRDefault="0081067C" w:rsidP="008106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1.Творческая встреча с педагогами и учащимися Островской ДШИ.             Концерт «Праздник детства», посвященный Международному Дню защиты детей.</w:t>
            </w:r>
            <w:r w:rsidR="002B6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EA3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r w:rsidR="002B6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онцерт </w:t>
            </w:r>
            <w:r w:rsidR="00EA3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вокальной музыки с рассказом.</w:t>
            </w:r>
          </w:p>
          <w:p w:rsidR="0081067C" w:rsidRDefault="0081067C" w:rsidP="0070176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B0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Лекции</w:t>
            </w:r>
            <w:r w:rsidRPr="00810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героях войны «Зоя Космодемьянская»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B0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0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«А. </w:t>
            </w:r>
            <w:proofErr w:type="spellStart"/>
            <w:r w:rsidRPr="00810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Покрышкин</w:t>
            </w:r>
            <w:proofErr w:type="spellEnd"/>
            <w:r w:rsidRPr="00810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0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810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Маресьев</w:t>
            </w:r>
            <w:proofErr w:type="spellEnd"/>
            <w:r w:rsidRPr="00810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Алексей»</w:t>
            </w:r>
            <w:r w:rsidR="00EA3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B0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0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«Ели мы войну забудем, то опять придет война!» - мероприятие, посвященное Дню Памяти и скорби.</w:t>
            </w:r>
            <w:r w:rsidR="00EA3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A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EA3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A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 с </w:t>
            </w:r>
            <w:proofErr w:type="spellStart"/>
            <w:r w:rsidR="00DA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видеопрезентацией</w:t>
            </w:r>
            <w:proofErr w:type="spellEnd"/>
            <w:r w:rsidR="00DA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песни и стихи в исполнении учащихся и преподавателей.</w:t>
            </w:r>
          </w:p>
          <w:p w:rsidR="00DA1496" w:rsidRDefault="00DA1496" w:rsidP="0070176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FB0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Командная</w:t>
            </w:r>
            <w:proofErr w:type="gramEnd"/>
            <w:r w:rsidRPr="00DA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DA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«Города России»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Дети из разных лагерей разделились на 9 команд, эти команды посетили 9 площадок с различными заданиями: угадывали музыкальные мелодии, разгадывали кроссворды, загадки, побывали у Бабы-Яги, беседовали о вреде наркотиков, выступили в спортивных состязаниях. От нашего лагеря участвовали 2 команды – «Солнечные зайчики» и «Рекорд», «Солнечные зайчики» стали победителями, «Рекорд» занял 3 место.</w:t>
            </w:r>
          </w:p>
          <w:p w:rsidR="00213C6A" w:rsidRPr="003C3B26" w:rsidRDefault="00213C6A" w:rsidP="00213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3C3B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Лекция в краеведческом музее «Родина любимая моя»</w:t>
            </w:r>
          </w:p>
          <w:p w:rsidR="00213C6A" w:rsidRDefault="00213C6A" w:rsidP="00213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A2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раеведческая игра "Знатоки природы" в виде викторины, где отвечая на вопросы ведущего, ребята проверили свои знания по истории родного края, узнали интересные факты из жизни животных и растений обитающих в Костромской области.</w:t>
            </w:r>
          </w:p>
          <w:p w:rsidR="00213C6A" w:rsidRDefault="00213C6A" w:rsidP="00213C6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2A2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Интерактивное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"Секреты Бабы – Яги»</w:t>
            </w:r>
            <w:r w:rsidRPr="002A2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Баба</w:t>
            </w:r>
            <w:r w:rsidR="001B6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 Я</w:t>
            </w:r>
            <w:r w:rsidRPr="002A2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 познакомила с историей возникновения своего персонажа, развеяла мифы и тайны, провела викторину " Слепой ботаник", где ребята по запаху должны были определить растение. Также Б.Я. рассказала и показала лекарственные растения, растущие рядом. </w:t>
            </w:r>
            <w:r w:rsidRPr="00B843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интересом рассматривали "чёртовы пальцы" - белемниты.</w:t>
            </w:r>
          </w:p>
          <w:p w:rsidR="001B6D3A" w:rsidRDefault="001B6D3A" w:rsidP="001B6D3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442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Судиславль и посещение храма Преображения Господня.</w:t>
            </w:r>
          </w:p>
          <w:p w:rsidR="00213C6A" w:rsidRDefault="001B6D3A" w:rsidP="00213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13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13C6A"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Поездка в эколого-биологический центр</w:t>
            </w:r>
            <w:r w:rsidR="00213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Усадьба «</w:t>
            </w:r>
            <w:proofErr w:type="spellStart"/>
            <w:r w:rsidR="00213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Следово</w:t>
            </w:r>
            <w:proofErr w:type="spellEnd"/>
            <w:r w:rsidR="00213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75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где экскурсоводы ознакомили с </w:t>
            </w:r>
            <w:r w:rsidR="00213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достопримечательностями усадьбы, дети увидели и услышали интересный рассказ о хищных птицах.</w:t>
            </w:r>
            <w:r w:rsidR="00213C6A"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13C6A" w:rsidRDefault="00213C6A" w:rsidP="00213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 w:rsidRPr="003C3B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Мероприятие, посвящ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енное Дню Русского языка и дню р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ождения А.С. Пушкина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организованное центральной районной библиотекой, где дети слушали об А.С. Пушкине, отвечали на вопросы и смотрели сказку «О золотой рыбке».</w:t>
            </w:r>
          </w:p>
          <w:p w:rsidR="00213C6A" w:rsidRDefault="00213C6A" w:rsidP="00213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Концерт фортепианной музыки выпускницы </w:t>
            </w:r>
            <w:r w:rsidR="00B7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МОУ ДОД ДМШ и 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(Костромской областной музыкальный колледж) 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Елизаветы </w:t>
            </w:r>
            <w:proofErr w:type="spellStart"/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Хохрулиной</w:t>
            </w:r>
            <w:proofErr w:type="spellEnd"/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13C6A" w:rsidRDefault="00213C6A" w:rsidP="00213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Дню России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 организован праздник,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котором приняли участие дети из пришкольных лагерей: с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портивная программа для детей «</w:t>
            </w:r>
            <w:proofErr w:type="spellStart"/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Велодрайв</w:t>
            </w:r>
            <w:proofErr w:type="spellEnd"/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 площади п. Судиславль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</w:t>
            </w:r>
            <w:r w:rsidRPr="003C3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оманда «Музыкальные колеса»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состоящая из двух человек преодолела различные препятствия на велосипедах, затем ответила на вопросы по ПДД. Пока подводились итоги состязания, все участники танцевали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13C6A" w:rsidRDefault="00213C6A" w:rsidP="00213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  <w:r w:rsidRPr="001B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Детям был показан фильм о поведении пешеходов на улице, о правилах дорожного движения, о правилах поведения на железной </w:t>
            </w:r>
            <w:r w:rsidR="004F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дороге, в течении и </w:t>
            </w:r>
            <w:proofErr w:type="gramStart"/>
            <w:r w:rsidR="004F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="004F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окончании</w:t>
            </w:r>
            <w:proofErr w:type="gramEnd"/>
            <w:r w:rsidR="004F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B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фильма обсуждение и закрепление информации. Очень интересной была встреча с инспектором ОГИБДД МО МВД России «Островский» </w:t>
            </w:r>
            <w:proofErr w:type="spellStart"/>
            <w:r w:rsidRPr="001B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Поляниной</w:t>
            </w:r>
            <w:proofErr w:type="spellEnd"/>
            <w:r w:rsidRPr="001B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Е.А., которая провела комплексное занятие по ПДД «Школа дорожной безопасности». Дети отвечали на вопросы по ПДД, пели частушки на тему ПДД, танцевали </w:t>
            </w:r>
            <w:proofErr w:type="spellStart"/>
            <w:r w:rsidRPr="001B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  <w:proofErr w:type="spellEnd"/>
            <w:r w:rsidRPr="001B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получали подарки.</w:t>
            </w:r>
          </w:p>
          <w:p w:rsidR="00213C6A" w:rsidRPr="001B4CFC" w:rsidRDefault="00213C6A" w:rsidP="00213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  <w:r w:rsidRPr="001B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Преподаватели с детьми просматривают 15-минутные и 30-минутные фильмы: «</w:t>
            </w:r>
            <w:proofErr w:type="gramStart"/>
            <w:r w:rsidRPr="001B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Душеспасительная</w:t>
            </w:r>
            <w:proofErr w:type="gramEnd"/>
            <w:r w:rsidRPr="001B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притча», «Немая молитва», «Как Спаситель в гости ходил», «Слово о прощении», «Слово о прощении 3». После каждой притчи активное обсуждение. Также показ полнометражного художественного фильма «Иисус - Бог и человек». Просмотр фильма с обсуждением.</w:t>
            </w:r>
          </w:p>
          <w:p w:rsidR="00213C6A" w:rsidRDefault="00213C6A" w:rsidP="00213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1496" w:rsidRPr="00DA1496" w:rsidRDefault="00DA1496" w:rsidP="00DA149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1496" w:rsidRPr="00DA1496" w:rsidRDefault="00DA1496" w:rsidP="008106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067C" w:rsidRPr="0081067C" w:rsidRDefault="0081067C" w:rsidP="008106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067C" w:rsidRPr="0081067C" w:rsidRDefault="0081067C" w:rsidP="008106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067C" w:rsidRPr="00FB072F" w:rsidRDefault="0081067C" w:rsidP="008106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067C" w:rsidRPr="00FB072F" w:rsidRDefault="0081067C" w:rsidP="008106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067C" w:rsidRPr="0081067C" w:rsidRDefault="0081067C" w:rsidP="008106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F49A0" w:rsidRDefault="008F49A0" w:rsidP="008106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8F49A0" w:rsidRDefault="00C8548A" w:rsidP="00F111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Обмен опытом между школами.</w:t>
            </w: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 детей.</w:t>
            </w: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Проверка знаний в разных отраслях в игровой форме.</w:t>
            </w: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lastRenderedPageBreak/>
              <w:t>знаний по истории родного края.</w:t>
            </w: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 интересная викторина-игра.</w:t>
            </w:r>
          </w:p>
          <w:p w:rsidR="00D75B11" w:rsidRDefault="00D75B11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воспитание.</w:t>
            </w:r>
          </w:p>
          <w:p w:rsidR="00D75B11" w:rsidRDefault="00D75B11" w:rsidP="00D75B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за пределы Судиславля, с пользой провели время на свежем воздухе.</w:t>
            </w: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D75B11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знания в области русского языка и литературы.</w:t>
            </w: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D75B11" w:rsidRDefault="00B714F3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Агитация поступления в КОМК</w:t>
            </w:r>
            <w:r w:rsidR="00D75B11">
              <w:rPr>
                <w:sz w:val="24"/>
                <w:szCs w:val="24"/>
              </w:rPr>
              <w:t xml:space="preserve"> </w:t>
            </w: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Спортивное мероприятие.</w:t>
            </w: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</w:p>
          <w:p w:rsidR="004F15E2" w:rsidRDefault="004F15E2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по ПДД</w:t>
            </w: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D75B11" w:rsidRDefault="00D75B11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70176D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Default="00C8548A" w:rsidP="00F1110B">
            <w:pPr>
              <w:spacing w:line="276" w:lineRule="auto"/>
              <w:rPr>
                <w:sz w:val="24"/>
                <w:szCs w:val="24"/>
              </w:rPr>
            </w:pPr>
          </w:p>
          <w:p w:rsidR="00C8548A" w:rsidRP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548A" w:rsidRPr="00D873BF" w:rsidRDefault="00C8548A" w:rsidP="00C854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73BF">
              <w:rPr>
                <w:b/>
                <w:sz w:val="24"/>
                <w:szCs w:val="24"/>
              </w:rPr>
              <w:lastRenderedPageBreak/>
              <w:t>8(49433)</w:t>
            </w:r>
          </w:p>
          <w:p w:rsidR="008F49A0" w:rsidRPr="00D873BF" w:rsidRDefault="00C8548A" w:rsidP="00C854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73BF">
              <w:rPr>
                <w:b/>
                <w:sz w:val="24"/>
                <w:szCs w:val="24"/>
              </w:rPr>
              <w:t>9-82-40 – МОУ ДОД ДМШ</w:t>
            </w: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8(49433)</w:t>
            </w: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9-82-40 – МОУ ДОД ДМШ</w:t>
            </w: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молодежный центр 8(49433)</w:t>
            </w:r>
          </w:p>
          <w:p w:rsidR="00C8548A" w:rsidRDefault="00C8548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9-75-98</w:t>
            </w: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C854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</w:t>
            </w:r>
            <w:r>
              <w:rPr>
                <w:sz w:val="24"/>
                <w:szCs w:val="24"/>
              </w:rPr>
              <w:lastRenderedPageBreak/>
              <w:t>ий музей – 8(49433)</w:t>
            </w:r>
          </w:p>
          <w:p w:rsidR="001B6D3A" w:rsidRDefault="001B6D3A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9-84-79</w:t>
            </w:r>
          </w:p>
          <w:p w:rsidR="001B6D3A" w:rsidRDefault="001B6D3A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6D3A" w:rsidRDefault="001B6D3A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 – 8(49433)</w:t>
            </w:r>
          </w:p>
          <w:p w:rsidR="001B6D3A" w:rsidRDefault="001B6D3A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9-84-79</w:t>
            </w: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rPr>
                <w:sz w:val="24"/>
                <w:szCs w:val="24"/>
              </w:rPr>
            </w:pP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 – 8(49433)</w:t>
            </w: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9-84-79</w:t>
            </w: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8(49433)</w:t>
            </w: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9-82-40 – МОУ ДОД ДМШ</w:t>
            </w: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центральная библиотека – 8(49433) </w:t>
            </w: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9-72-76</w:t>
            </w: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B7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8(49433)</w:t>
            </w:r>
          </w:p>
          <w:p w:rsidR="00B714F3" w:rsidRDefault="00B714F3" w:rsidP="00B7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9-82-40 – МОУ ДОД ДМШ</w:t>
            </w:r>
          </w:p>
          <w:p w:rsidR="00B714F3" w:rsidRDefault="00B714F3" w:rsidP="00B714F3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B714F3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B714F3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B714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lastRenderedPageBreak/>
              <w:t>молодежный центр 8(49433)</w:t>
            </w:r>
          </w:p>
          <w:p w:rsidR="00B714F3" w:rsidRDefault="00B714F3" w:rsidP="00B714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9-75-98</w:t>
            </w:r>
          </w:p>
          <w:p w:rsidR="00B714F3" w:rsidRDefault="00B714F3" w:rsidP="00B714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714F3" w:rsidRDefault="00B714F3" w:rsidP="00B714F3">
            <w:pPr>
              <w:jc w:val="center"/>
              <w:rPr>
                <w:sz w:val="24"/>
                <w:szCs w:val="24"/>
              </w:rPr>
            </w:pPr>
          </w:p>
          <w:p w:rsidR="00B714F3" w:rsidRDefault="00B714F3" w:rsidP="00D75B11">
            <w:pPr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jc w:val="center"/>
              <w:rPr>
                <w:sz w:val="24"/>
                <w:szCs w:val="24"/>
              </w:rPr>
            </w:pPr>
          </w:p>
          <w:p w:rsidR="00D75B11" w:rsidRDefault="00D75B11" w:rsidP="00D75B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F15E2" w:rsidRDefault="004F15E2" w:rsidP="004F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8(49433)</w:t>
            </w:r>
          </w:p>
          <w:p w:rsidR="004F15E2" w:rsidRDefault="004F15E2" w:rsidP="004F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9-82-40 – МОУ ДОД ДМШ</w:t>
            </w: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5B11" w:rsidRDefault="00D75B11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76D" w:rsidRDefault="0070176D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76D" w:rsidRDefault="0070176D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76D" w:rsidRDefault="0070176D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76D" w:rsidRDefault="0070176D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76D" w:rsidRDefault="0070176D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76D" w:rsidRDefault="0070176D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76D" w:rsidRDefault="0070176D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76D" w:rsidRDefault="0070176D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76D" w:rsidRDefault="0070176D" w:rsidP="0070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8(49433)</w:t>
            </w:r>
          </w:p>
          <w:p w:rsidR="0070176D" w:rsidRDefault="0070176D" w:rsidP="0070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9-82-40 – МОУ ДОД ДМШ</w:t>
            </w:r>
          </w:p>
          <w:p w:rsidR="0070176D" w:rsidRPr="00C8548A" w:rsidRDefault="0070176D" w:rsidP="001B6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1110B" w:rsidRPr="00F1110B" w:rsidRDefault="00F1110B" w:rsidP="0070176D">
      <w:pPr>
        <w:tabs>
          <w:tab w:val="left" w:pos="5787"/>
        </w:tabs>
        <w:spacing w:line="276" w:lineRule="auto"/>
        <w:rPr>
          <w:sz w:val="28"/>
          <w:szCs w:val="28"/>
        </w:rPr>
      </w:pPr>
    </w:p>
    <w:p w:rsidR="00934F1F" w:rsidRPr="00F1110B" w:rsidRDefault="0070176D" w:rsidP="00F111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МОУ ДОД ДМШ                     И.А. Дианова</w:t>
      </w:r>
    </w:p>
    <w:sectPr w:rsidR="00934F1F" w:rsidRPr="00F1110B" w:rsidSect="0093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B"/>
    <w:rsid w:val="00035F67"/>
    <w:rsid w:val="000D2500"/>
    <w:rsid w:val="001B6D3A"/>
    <w:rsid w:val="00213C6A"/>
    <w:rsid w:val="00267D31"/>
    <w:rsid w:val="002B6154"/>
    <w:rsid w:val="00342F97"/>
    <w:rsid w:val="004F15E2"/>
    <w:rsid w:val="0070176D"/>
    <w:rsid w:val="0081067C"/>
    <w:rsid w:val="008F49A0"/>
    <w:rsid w:val="00934F1F"/>
    <w:rsid w:val="00AE72D8"/>
    <w:rsid w:val="00B65D64"/>
    <w:rsid w:val="00B714F3"/>
    <w:rsid w:val="00C8548A"/>
    <w:rsid w:val="00CE287A"/>
    <w:rsid w:val="00D75B11"/>
    <w:rsid w:val="00D873BF"/>
    <w:rsid w:val="00DA1496"/>
    <w:rsid w:val="00EA3E75"/>
    <w:rsid w:val="00F1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C6A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06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3C6A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Музыкальная школа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методист</cp:lastModifiedBy>
  <cp:revision>6</cp:revision>
  <dcterms:created xsi:type="dcterms:W3CDTF">2014-02-20T12:29:00Z</dcterms:created>
  <dcterms:modified xsi:type="dcterms:W3CDTF">2017-09-23T08:12:00Z</dcterms:modified>
</cp:coreProperties>
</file>